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091AE0" w:rsidRDefault="00091AE0" w:rsidP="00091AE0">
      <w:pPr>
        <w:jc w:val="center"/>
        <w:rPr>
          <w:b/>
        </w:rPr>
      </w:pPr>
      <w:r w:rsidRPr="00091AE0">
        <w:rPr>
          <w:b/>
        </w:rPr>
        <w:t>MATRIZ SOBRE RECEPCIÓN Y ATENCIÓN PSICOSOCIAL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2"/>
        <w:gridCol w:w="1687"/>
        <w:gridCol w:w="3417"/>
        <w:gridCol w:w="3522"/>
        <w:gridCol w:w="1367"/>
        <w:gridCol w:w="1577"/>
      </w:tblGrid>
      <w:tr w:rsidR="00091AE0" w:rsidRPr="00091AE0" w:rsidTr="00D22554">
        <w:trPr>
          <w:trHeight w:val="585"/>
        </w:trPr>
        <w:tc>
          <w:tcPr>
            <w:tcW w:w="1637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Objetivo General </w:t>
            </w:r>
          </w:p>
        </w:tc>
        <w:tc>
          <w:tcPr>
            <w:tcW w:w="1673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Objetivos Específicos </w:t>
            </w:r>
          </w:p>
        </w:tc>
        <w:tc>
          <w:tcPr>
            <w:tcW w:w="3460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Acciones </w:t>
            </w:r>
          </w:p>
        </w:tc>
        <w:tc>
          <w:tcPr>
            <w:tcW w:w="3566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091AE0">
              <w:rPr>
                <w:b/>
                <w:bCs/>
              </w:rPr>
              <w:t xml:space="preserve"> </w:t>
            </w:r>
          </w:p>
        </w:tc>
        <w:tc>
          <w:tcPr>
            <w:tcW w:w="1382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Plazo </w:t>
            </w:r>
          </w:p>
        </w:tc>
        <w:tc>
          <w:tcPr>
            <w:tcW w:w="1504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Responsable </w:t>
            </w:r>
          </w:p>
        </w:tc>
      </w:tr>
      <w:tr w:rsidR="00091AE0" w:rsidRPr="00091AE0" w:rsidTr="00D22554">
        <w:trPr>
          <w:trHeight w:val="2269"/>
        </w:trPr>
        <w:tc>
          <w:tcPr>
            <w:tcW w:w="1637" w:type="dxa"/>
            <w:vMerge w:val="restart"/>
            <w:hideMark/>
          </w:tcPr>
          <w:p w:rsidR="00091AE0" w:rsidRPr="00091AE0" w:rsidRDefault="00091AE0" w:rsidP="00091AE0">
            <w:r w:rsidRPr="00091AE0">
              <w:t>Reconocimiento y abordaje de la migración desde una perspectiva humanitaria, con la finalidad de garantizar la protección  y atención de niños, niñas y adolescentes migrantes.</w:t>
            </w:r>
          </w:p>
        </w:tc>
        <w:tc>
          <w:tcPr>
            <w:tcW w:w="1673" w:type="dxa"/>
            <w:vMerge w:val="restart"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Asegurar la detección temprana de niños, niñas y adolescentes en situación de vulnerabilidad ingresando al país (</w:t>
            </w:r>
            <w:r w:rsidRPr="00091AE0">
              <w:rPr>
                <w:b/>
                <w:bCs/>
                <w:u w:val="single"/>
              </w:rPr>
              <w:t>tanto extranjeros como nacionales retornados</w:t>
            </w:r>
            <w:r w:rsidRPr="00091AE0">
              <w:rPr>
                <w:b/>
                <w:bCs/>
              </w:rPr>
              <w:t>)</w:t>
            </w: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 xml:space="preserve">Establecimiento de sistemas de gestión del ingreso eficientes (Entrevistas adecuadas, capacitación y sensibilización de funcionarios en enfoque de género y edad) </w:t>
            </w:r>
          </w:p>
        </w:tc>
        <w:tc>
          <w:tcPr>
            <w:tcW w:w="3566" w:type="dxa"/>
            <w:hideMark/>
          </w:tcPr>
          <w:p w:rsidR="00091AE0" w:rsidRDefault="00CD43C0" w:rsidP="0017097F">
            <w:pPr>
              <w:pStyle w:val="ListParagraph"/>
              <w:numPr>
                <w:ilvl w:val="0"/>
                <w:numId w:val="1"/>
              </w:numPr>
            </w:pPr>
            <w:r>
              <w:t>Conformar equipos especializados e intersectoriales.</w:t>
            </w:r>
          </w:p>
          <w:p w:rsidR="00CD43C0" w:rsidRDefault="00CD43C0" w:rsidP="0017097F">
            <w:pPr>
              <w:pStyle w:val="ListParagraph"/>
              <w:numPr>
                <w:ilvl w:val="0"/>
                <w:numId w:val="1"/>
              </w:numPr>
            </w:pPr>
            <w:r>
              <w:t>Incorporar en el Modelo de Atención Integral un componente específico de Recepción y Detección Inmediata.</w:t>
            </w:r>
          </w:p>
          <w:p w:rsidR="00115F70" w:rsidRDefault="00115F70" w:rsidP="0017097F">
            <w:pPr>
              <w:pStyle w:val="ListParagraph"/>
              <w:numPr>
                <w:ilvl w:val="0"/>
                <w:numId w:val="1"/>
              </w:numPr>
            </w:pPr>
            <w:r>
              <w:t>Asegurar que en la actualización de los lineamientos regionales existan estándares esenciales para la recepción y detección.</w:t>
            </w:r>
          </w:p>
          <w:p w:rsidR="00115F70" w:rsidRPr="00091AE0" w:rsidRDefault="00115F70" w:rsidP="0017097F">
            <w:pPr>
              <w:pStyle w:val="ListParagraph"/>
              <w:numPr>
                <w:ilvl w:val="0"/>
                <w:numId w:val="1"/>
              </w:numPr>
            </w:pPr>
            <w:r>
              <w:t>Establecer estándares esenciales para la recepción y atención psicosocial de las PME no nacionales.</w:t>
            </w:r>
          </w:p>
        </w:tc>
        <w:tc>
          <w:tcPr>
            <w:tcW w:w="1382" w:type="dxa"/>
            <w:hideMark/>
          </w:tcPr>
          <w:p w:rsidR="00091AE0" w:rsidRDefault="0017097F" w:rsidP="00091AE0">
            <w:r>
              <w:t>Mediano</w:t>
            </w:r>
          </w:p>
          <w:p w:rsidR="0017097F" w:rsidRDefault="0017097F" w:rsidP="00091AE0"/>
          <w:p w:rsidR="0017097F" w:rsidRDefault="0017097F" w:rsidP="00091AE0">
            <w:r>
              <w:t>Mediano</w:t>
            </w:r>
          </w:p>
          <w:p w:rsidR="0017097F" w:rsidRDefault="0017097F" w:rsidP="00091AE0"/>
          <w:p w:rsidR="0017097F" w:rsidRDefault="0017097F" w:rsidP="00091AE0"/>
          <w:p w:rsidR="0017097F" w:rsidRDefault="0017097F" w:rsidP="00091AE0"/>
          <w:p w:rsidR="0017097F" w:rsidRDefault="0017097F" w:rsidP="00091AE0">
            <w:r>
              <w:t>Mediano</w:t>
            </w:r>
          </w:p>
          <w:p w:rsidR="0017097F" w:rsidRDefault="0017097F" w:rsidP="00091AE0"/>
          <w:p w:rsidR="0017097F" w:rsidRDefault="0017097F" w:rsidP="00091AE0"/>
          <w:p w:rsidR="0017097F" w:rsidRDefault="0017097F" w:rsidP="00091AE0"/>
          <w:p w:rsidR="0017097F" w:rsidRPr="00091AE0" w:rsidRDefault="0017097F" w:rsidP="00091AE0">
            <w:r>
              <w:t>Mediano</w:t>
            </w:r>
          </w:p>
        </w:tc>
        <w:tc>
          <w:tcPr>
            <w:tcW w:w="1504" w:type="dxa"/>
            <w:hideMark/>
          </w:tcPr>
          <w:p w:rsidR="00091AE0" w:rsidRDefault="00091AE0" w:rsidP="00091AE0">
            <w:r w:rsidRPr="00091AE0">
              <w:t> </w:t>
            </w:r>
            <w:r w:rsidR="00272DCB">
              <w:t>Gobierno</w:t>
            </w:r>
          </w:p>
          <w:p w:rsidR="00272DCB" w:rsidRDefault="00272DCB" w:rsidP="00091AE0">
            <w:r>
              <w:t>ST-CRM</w:t>
            </w:r>
          </w:p>
          <w:p w:rsidR="00272DCB" w:rsidRDefault="00272DCB" w:rsidP="00091AE0">
            <w:r>
              <w:t>Gobierno ST-CRM</w:t>
            </w:r>
          </w:p>
          <w:p w:rsidR="00272DCB" w:rsidRDefault="00272DCB" w:rsidP="00091AE0"/>
          <w:p w:rsidR="00272DCB" w:rsidRDefault="00272DCB" w:rsidP="00091AE0"/>
          <w:p w:rsidR="00272DCB" w:rsidRDefault="00272DCB" w:rsidP="00091AE0">
            <w:r>
              <w:t>Gobierno ST-CRM</w:t>
            </w:r>
          </w:p>
          <w:p w:rsidR="00272DCB" w:rsidRDefault="00272DCB" w:rsidP="00091AE0"/>
          <w:p w:rsidR="00272DCB" w:rsidRDefault="00272DCB" w:rsidP="00091AE0"/>
          <w:p w:rsidR="00272DCB" w:rsidRDefault="00272DCB" w:rsidP="00091AE0">
            <w:r>
              <w:t>Gobierno ST-CRM</w:t>
            </w:r>
          </w:p>
          <w:p w:rsidR="00272DCB" w:rsidRPr="00091AE0" w:rsidRDefault="00272DCB" w:rsidP="00091AE0"/>
        </w:tc>
      </w:tr>
      <w:tr w:rsidR="00091AE0" w:rsidRPr="00091AE0" w:rsidTr="00D22554">
        <w:trPr>
          <w:trHeight w:val="1658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>Registro; Verificación de identidad y nacionalidad</w:t>
            </w:r>
          </w:p>
        </w:tc>
        <w:tc>
          <w:tcPr>
            <w:tcW w:w="3566" w:type="dxa"/>
            <w:hideMark/>
          </w:tcPr>
          <w:p w:rsidR="00091AE0" w:rsidRDefault="00920A93" w:rsidP="00920A93">
            <w:pPr>
              <w:pStyle w:val="ListParagraph"/>
              <w:numPr>
                <w:ilvl w:val="0"/>
                <w:numId w:val="2"/>
              </w:numPr>
            </w:pPr>
            <w:r>
              <w:t>Identificar información básica de las fichas para compartir con el país de origen.</w:t>
            </w:r>
          </w:p>
          <w:p w:rsidR="00E032AA" w:rsidRPr="00091AE0" w:rsidRDefault="00E032AA" w:rsidP="00E032AA">
            <w:pPr>
              <w:pStyle w:val="ListParagraph"/>
              <w:ind w:left="360"/>
            </w:pPr>
          </w:p>
        </w:tc>
        <w:tc>
          <w:tcPr>
            <w:tcW w:w="1382" w:type="dxa"/>
            <w:hideMark/>
          </w:tcPr>
          <w:p w:rsidR="00091AE0" w:rsidRPr="00091AE0" w:rsidRDefault="00091AE0" w:rsidP="00091AE0">
            <w:r w:rsidRPr="00091AE0">
              <w:t> </w:t>
            </w:r>
            <w:r w:rsidR="00E032AA">
              <w:t>Largo</w:t>
            </w:r>
          </w:p>
        </w:tc>
        <w:tc>
          <w:tcPr>
            <w:tcW w:w="1504" w:type="dxa"/>
            <w:hideMark/>
          </w:tcPr>
          <w:p w:rsidR="00091AE0" w:rsidRPr="00091AE0" w:rsidRDefault="00091AE0" w:rsidP="00091AE0">
            <w:r w:rsidRPr="00091AE0">
              <w:t> </w:t>
            </w:r>
            <w:r w:rsidR="003E3CEC">
              <w:t>Gobierno</w:t>
            </w:r>
          </w:p>
        </w:tc>
      </w:tr>
      <w:tr w:rsidR="00091AE0" w:rsidRPr="00091AE0" w:rsidTr="00D22554">
        <w:trPr>
          <w:trHeight w:val="1658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 xml:space="preserve">Separación del NNA de su/sus acompañantes para casos que lo ameriten </w:t>
            </w:r>
          </w:p>
        </w:tc>
        <w:tc>
          <w:tcPr>
            <w:tcW w:w="3566" w:type="dxa"/>
            <w:hideMark/>
          </w:tcPr>
          <w:p w:rsidR="00091AE0" w:rsidRPr="00091AE0" w:rsidRDefault="00E032AA" w:rsidP="00E032AA">
            <w:pPr>
              <w:pStyle w:val="ListParagraph"/>
              <w:numPr>
                <w:ilvl w:val="0"/>
                <w:numId w:val="2"/>
              </w:numPr>
            </w:pPr>
            <w:r>
              <w:t>Hacer evaluación de riesgo.</w:t>
            </w:r>
          </w:p>
        </w:tc>
        <w:tc>
          <w:tcPr>
            <w:tcW w:w="1382" w:type="dxa"/>
            <w:hideMark/>
          </w:tcPr>
          <w:p w:rsidR="00091AE0" w:rsidRPr="00091AE0" w:rsidRDefault="00091AE0" w:rsidP="00091AE0">
            <w:r w:rsidRPr="00091AE0">
              <w:t> </w:t>
            </w:r>
            <w:r w:rsidR="00E032AA">
              <w:t>Corto</w:t>
            </w:r>
          </w:p>
        </w:tc>
        <w:tc>
          <w:tcPr>
            <w:tcW w:w="1504" w:type="dxa"/>
            <w:hideMark/>
          </w:tcPr>
          <w:p w:rsidR="00091AE0" w:rsidRPr="00091AE0" w:rsidRDefault="00091AE0" w:rsidP="00091AE0">
            <w:r w:rsidRPr="00091AE0">
              <w:t> </w:t>
            </w:r>
            <w:r w:rsidR="00E032AA">
              <w:t>Sistema de Protección de NNA</w:t>
            </w:r>
          </w:p>
        </w:tc>
      </w:tr>
      <w:tr w:rsidR="00091AE0" w:rsidRPr="00091AE0" w:rsidTr="00D22554">
        <w:trPr>
          <w:trHeight w:val="1658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>Determinación sin dilación de si el NNA es no acompañado o separado</w:t>
            </w:r>
          </w:p>
        </w:tc>
        <w:tc>
          <w:tcPr>
            <w:tcW w:w="3566" w:type="dxa"/>
            <w:hideMark/>
          </w:tcPr>
          <w:p w:rsidR="00091AE0" w:rsidRPr="00091AE0" w:rsidRDefault="00E032AA" w:rsidP="00E032AA">
            <w:pPr>
              <w:pStyle w:val="ListParagraph"/>
              <w:numPr>
                <w:ilvl w:val="0"/>
                <w:numId w:val="2"/>
              </w:numPr>
            </w:pPr>
            <w:r>
              <w:t>Hacer valoración de riesgo</w:t>
            </w:r>
          </w:p>
        </w:tc>
        <w:tc>
          <w:tcPr>
            <w:tcW w:w="1382" w:type="dxa"/>
            <w:hideMark/>
          </w:tcPr>
          <w:p w:rsidR="00091AE0" w:rsidRPr="00091AE0" w:rsidRDefault="00091AE0" w:rsidP="00091AE0">
            <w:r w:rsidRPr="00091AE0">
              <w:t> </w:t>
            </w:r>
            <w:r w:rsidR="00E032AA">
              <w:t>Corto</w:t>
            </w:r>
          </w:p>
        </w:tc>
        <w:tc>
          <w:tcPr>
            <w:tcW w:w="1504" w:type="dxa"/>
            <w:hideMark/>
          </w:tcPr>
          <w:p w:rsidR="00091AE0" w:rsidRPr="00091AE0" w:rsidRDefault="00091AE0" w:rsidP="00091AE0">
            <w:r w:rsidRPr="00091AE0">
              <w:t> </w:t>
            </w:r>
            <w:r w:rsidR="00E032AA">
              <w:t>Sistema de Protección de NNA</w:t>
            </w:r>
          </w:p>
        </w:tc>
      </w:tr>
      <w:tr w:rsidR="00091AE0" w:rsidRPr="00091AE0" w:rsidTr="00D22554">
        <w:trPr>
          <w:trHeight w:val="1789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 xml:space="preserve">Capacitación e implementación de los Lineamientos de Identificación y Referencia de las Poblaciones Migrantes en Situación de Vulnerabilidad. </w:t>
            </w:r>
          </w:p>
        </w:tc>
        <w:tc>
          <w:tcPr>
            <w:tcW w:w="3566" w:type="dxa"/>
            <w:hideMark/>
          </w:tcPr>
          <w:p w:rsidR="00091AE0" w:rsidRPr="00091AE0" w:rsidRDefault="0074441C" w:rsidP="006648E0">
            <w:pPr>
              <w:pStyle w:val="ListParagraph"/>
              <w:numPr>
                <w:ilvl w:val="0"/>
                <w:numId w:val="2"/>
              </w:numPr>
            </w:pPr>
            <w:r>
              <w:t>Solicitar a OIM la convocatoria</w:t>
            </w:r>
            <w:r w:rsidR="006648E0">
              <w:t>. La población meta sería el sector migración y el sector niñez.  Se realizaría a nivel regional en una sesión de 3 días: uno para formador de formadores y 2 sesiones técnicas.</w:t>
            </w:r>
          </w:p>
        </w:tc>
        <w:tc>
          <w:tcPr>
            <w:tcW w:w="1382" w:type="dxa"/>
            <w:hideMark/>
          </w:tcPr>
          <w:p w:rsidR="00091AE0" w:rsidRPr="00091AE0" w:rsidRDefault="00091AE0" w:rsidP="00091AE0">
            <w:r w:rsidRPr="00091AE0">
              <w:t> </w:t>
            </w:r>
            <w:r w:rsidR="0074441C">
              <w:t>Corto</w:t>
            </w:r>
          </w:p>
        </w:tc>
        <w:tc>
          <w:tcPr>
            <w:tcW w:w="1504" w:type="dxa"/>
            <w:hideMark/>
          </w:tcPr>
          <w:p w:rsidR="006648E0" w:rsidRDefault="006648E0" w:rsidP="00091AE0">
            <w:r>
              <w:t>OIM</w:t>
            </w:r>
            <w:r w:rsidR="00091AE0" w:rsidRPr="00091AE0">
              <w:t> </w:t>
            </w:r>
          </w:p>
          <w:p w:rsidR="00091AE0" w:rsidRPr="00091AE0" w:rsidRDefault="0074441C" w:rsidP="00091AE0">
            <w:r>
              <w:t xml:space="preserve">ST </w:t>
            </w:r>
            <w:r w:rsidR="003E3CEC">
              <w:t>–</w:t>
            </w:r>
            <w:r>
              <w:t xml:space="preserve"> CRM</w:t>
            </w:r>
          </w:p>
        </w:tc>
      </w:tr>
      <w:tr w:rsidR="00091AE0" w:rsidRPr="00091AE0" w:rsidTr="00D22554">
        <w:trPr>
          <w:trHeight w:val="2089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 w:val="restart"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Evaluación del interés superior e implementación de medidas de atención y de protección inmediatas (salud física y psicosocial, seguridad, tutela) tomando en cuenta su opinión</w:t>
            </w: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>Coordinación entre instituciones gubernamentales, organismos internacionales y sociedad civil para la adecuada implementación de acciones inmediatas de protección, incluida la gestión de albergues adecuados</w:t>
            </w:r>
          </w:p>
        </w:tc>
        <w:tc>
          <w:tcPr>
            <w:tcW w:w="3566" w:type="dxa"/>
            <w:hideMark/>
          </w:tcPr>
          <w:p w:rsidR="00091AE0" w:rsidRDefault="006648E0" w:rsidP="006648E0">
            <w:pPr>
              <w:pStyle w:val="ListParagraph"/>
              <w:numPr>
                <w:ilvl w:val="0"/>
                <w:numId w:val="2"/>
              </w:numPr>
            </w:pPr>
            <w:r>
              <w:t>Crear o fortalecer albergues especializados para población migrante.</w:t>
            </w:r>
          </w:p>
          <w:p w:rsidR="006648E0" w:rsidRPr="00091AE0" w:rsidRDefault="006648E0" w:rsidP="006648E0">
            <w:pPr>
              <w:pStyle w:val="ListParagraph"/>
              <w:numPr>
                <w:ilvl w:val="0"/>
                <w:numId w:val="2"/>
              </w:numPr>
            </w:pPr>
            <w:r>
              <w:t>Crear o fortalecer mesas de niñez migrante interinstitucionales.</w:t>
            </w:r>
            <w:r w:rsidR="00954211">
              <w:t xml:space="preserve"> Se sugiere que la convocatoria sea realizada por el sector niñez.</w:t>
            </w:r>
          </w:p>
        </w:tc>
        <w:tc>
          <w:tcPr>
            <w:tcW w:w="1382" w:type="dxa"/>
            <w:hideMark/>
          </w:tcPr>
          <w:p w:rsidR="00091AE0" w:rsidRDefault="00091AE0" w:rsidP="00091AE0">
            <w:r w:rsidRPr="00091AE0">
              <w:t> </w:t>
            </w:r>
            <w:r w:rsidR="00954211">
              <w:t>Largo</w:t>
            </w:r>
          </w:p>
          <w:p w:rsidR="00954211" w:rsidRDefault="00954211" w:rsidP="00091AE0"/>
          <w:p w:rsidR="00954211" w:rsidRDefault="00954211" w:rsidP="00091AE0"/>
          <w:p w:rsidR="00954211" w:rsidRPr="00091AE0" w:rsidRDefault="00115426" w:rsidP="00091AE0">
            <w:r>
              <w:t>Mediano</w:t>
            </w:r>
          </w:p>
        </w:tc>
        <w:tc>
          <w:tcPr>
            <w:tcW w:w="1504" w:type="dxa"/>
            <w:hideMark/>
          </w:tcPr>
          <w:p w:rsidR="002123E5" w:rsidRPr="002123E5" w:rsidRDefault="00091AE0" w:rsidP="002123E5">
            <w:pPr>
              <w:rPr>
                <w:rFonts w:ascii="Calibri" w:eastAsia="Calibri" w:hAnsi="Calibri" w:cs="Times New Roman"/>
              </w:rPr>
            </w:pPr>
            <w:r w:rsidRPr="00091AE0">
              <w:t> </w:t>
            </w:r>
            <w:r w:rsidR="002123E5" w:rsidRPr="002123E5">
              <w:rPr>
                <w:rFonts w:ascii="Calibri" w:eastAsia="Calibri" w:hAnsi="Calibri" w:cs="Times New Roman"/>
              </w:rPr>
              <w:t>ST-CRM, Organismos Sociedad Civil</w:t>
            </w:r>
          </w:p>
          <w:p w:rsidR="002123E5" w:rsidRPr="002123E5" w:rsidRDefault="002123E5" w:rsidP="002123E5">
            <w:pPr>
              <w:rPr>
                <w:rFonts w:ascii="Calibri" w:eastAsia="Calibri" w:hAnsi="Calibri" w:cs="Times New Roman"/>
              </w:rPr>
            </w:pPr>
            <w:r w:rsidRPr="002123E5">
              <w:rPr>
                <w:rFonts w:ascii="Calibri" w:eastAsia="Calibri" w:hAnsi="Calibri" w:cs="Times New Roman"/>
              </w:rPr>
              <w:t>Gobierno</w:t>
            </w:r>
          </w:p>
          <w:p w:rsidR="00091AE0" w:rsidRPr="00091AE0" w:rsidRDefault="00091AE0" w:rsidP="00091AE0"/>
        </w:tc>
      </w:tr>
      <w:tr w:rsidR="00091AE0" w:rsidRPr="00091AE0" w:rsidTr="00D22554">
        <w:trPr>
          <w:trHeight w:val="2089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>Asegurar la no devolución a niñas, niños y adolescentes con riesgo contra su vida, libertad o integridad en caso de retorno, expulsión o rechazo</w:t>
            </w:r>
          </w:p>
        </w:tc>
        <w:tc>
          <w:tcPr>
            <w:tcW w:w="3566" w:type="dxa"/>
            <w:hideMark/>
          </w:tcPr>
          <w:p w:rsidR="00091AE0" w:rsidRDefault="00115426" w:rsidP="00115426">
            <w:pPr>
              <w:pStyle w:val="ListParagraph"/>
              <w:numPr>
                <w:ilvl w:val="0"/>
                <w:numId w:val="3"/>
              </w:numPr>
            </w:pPr>
            <w:r>
              <w:t>Crear o fortalecer procedimientos para la evaluación y aplicación del interés superior.</w:t>
            </w:r>
          </w:p>
          <w:p w:rsidR="00695C53" w:rsidRDefault="00695C53" w:rsidP="00115426">
            <w:pPr>
              <w:pStyle w:val="ListParagraph"/>
              <w:numPr>
                <w:ilvl w:val="0"/>
                <w:numId w:val="3"/>
              </w:numPr>
            </w:pPr>
            <w:r>
              <w:t>Designar un tutor y/o representante legal.</w:t>
            </w:r>
          </w:p>
          <w:p w:rsidR="00863912" w:rsidRPr="00091AE0" w:rsidRDefault="00863912" w:rsidP="00863912">
            <w:pPr>
              <w:pStyle w:val="ListParagraph"/>
              <w:numPr>
                <w:ilvl w:val="0"/>
                <w:numId w:val="3"/>
              </w:numPr>
            </w:pPr>
            <w:r>
              <w:t>Capacitar a representantes legales sobre Derechos Humanos con enfoque de NNA migrantes y refugiados.</w:t>
            </w:r>
          </w:p>
        </w:tc>
        <w:tc>
          <w:tcPr>
            <w:tcW w:w="1382" w:type="dxa"/>
            <w:hideMark/>
          </w:tcPr>
          <w:p w:rsidR="00091AE0" w:rsidRDefault="00695C53" w:rsidP="00091AE0">
            <w:r>
              <w:t>Mediano</w:t>
            </w:r>
          </w:p>
          <w:p w:rsidR="00D22554" w:rsidRDefault="00D22554" w:rsidP="00091AE0"/>
          <w:p w:rsidR="00D22554" w:rsidRDefault="00D22554" w:rsidP="00091AE0"/>
          <w:p w:rsidR="00D22554" w:rsidRPr="00091AE0" w:rsidRDefault="00D22554" w:rsidP="00091AE0">
            <w:r>
              <w:t>Mediano y Permanente</w:t>
            </w:r>
          </w:p>
        </w:tc>
        <w:tc>
          <w:tcPr>
            <w:tcW w:w="1504" w:type="dxa"/>
            <w:hideMark/>
          </w:tcPr>
          <w:p w:rsidR="00091AE0" w:rsidRPr="00091AE0" w:rsidRDefault="002123E5" w:rsidP="00091AE0">
            <w:r>
              <w:t>Def</w:t>
            </w:r>
            <w:r w:rsidR="00695C53">
              <w:t>inir por cada Gobierno</w:t>
            </w:r>
          </w:p>
        </w:tc>
      </w:tr>
      <w:tr w:rsidR="00091AE0" w:rsidRPr="00091AE0" w:rsidTr="00D22554">
        <w:trPr>
          <w:trHeight w:val="1692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205236" w:rsidRDefault="00091AE0" w:rsidP="00091AE0">
            <w:pPr>
              <w:rPr>
                <w:highlight w:val="yellow"/>
              </w:rPr>
            </w:pPr>
            <w:r w:rsidRPr="00205236">
              <w:rPr>
                <w:highlight w:val="yellow"/>
              </w:rPr>
              <w:t>Asegurar que NNA cuente con docume</w:t>
            </w:r>
            <w:r w:rsidR="00D22554" w:rsidRPr="00205236">
              <w:rPr>
                <w:highlight w:val="yellow"/>
              </w:rPr>
              <w:t>ntación legal adecuada que lo i</w:t>
            </w:r>
            <w:r w:rsidRPr="00205236">
              <w:rPr>
                <w:highlight w:val="yellow"/>
              </w:rPr>
              <w:t>dentifique oficialmente</w:t>
            </w:r>
          </w:p>
        </w:tc>
        <w:tc>
          <w:tcPr>
            <w:tcW w:w="3566" w:type="dxa"/>
            <w:hideMark/>
          </w:tcPr>
          <w:p w:rsidR="00091AE0" w:rsidRPr="00205236" w:rsidRDefault="00091AE0" w:rsidP="00091AE0">
            <w:pPr>
              <w:rPr>
                <w:highlight w:val="yellow"/>
              </w:rPr>
            </w:pPr>
            <w:r w:rsidRPr="00205236">
              <w:rPr>
                <w:highlight w:val="yellow"/>
              </w:rPr>
              <w:t> </w:t>
            </w:r>
            <w:r w:rsidR="00205236" w:rsidRPr="00205236">
              <w:rPr>
                <w:highlight w:val="yellow"/>
              </w:rPr>
              <w:t>ELIMINAR, PUES YA ESTÁ EN LA MATRIZ DE PROTECCIÓN.</w:t>
            </w:r>
          </w:p>
        </w:tc>
        <w:tc>
          <w:tcPr>
            <w:tcW w:w="1382" w:type="dxa"/>
            <w:hideMark/>
          </w:tcPr>
          <w:p w:rsidR="00091AE0" w:rsidRPr="00205236" w:rsidRDefault="00091AE0" w:rsidP="00091AE0">
            <w:pPr>
              <w:rPr>
                <w:highlight w:val="yellow"/>
              </w:rPr>
            </w:pPr>
          </w:p>
        </w:tc>
        <w:tc>
          <w:tcPr>
            <w:tcW w:w="1504" w:type="dxa"/>
            <w:hideMark/>
          </w:tcPr>
          <w:p w:rsidR="00091AE0" w:rsidRPr="00205236" w:rsidRDefault="00091AE0" w:rsidP="00091AE0">
            <w:pPr>
              <w:rPr>
                <w:highlight w:val="yellow"/>
              </w:rPr>
            </w:pPr>
          </w:p>
        </w:tc>
      </w:tr>
      <w:tr w:rsidR="00091AE0" w:rsidRPr="00091AE0" w:rsidTr="00D22554">
        <w:trPr>
          <w:trHeight w:val="1343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 xml:space="preserve">Crear y activar protocolos de referencia pre-establecidos a instituciones de protección competentes e idóneas </w:t>
            </w:r>
          </w:p>
        </w:tc>
        <w:tc>
          <w:tcPr>
            <w:tcW w:w="3566" w:type="dxa"/>
            <w:hideMark/>
          </w:tcPr>
          <w:p w:rsidR="00091AE0" w:rsidRPr="00091AE0" w:rsidRDefault="00863912" w:rsidP="00863912">
            <w:pPr>
              <w:pStyle w:val="ListParagraph"/>
              <w:numPr>
                <w:ilvl w:val="0"/>
                <w:numId w:val="4"/>
              </w:numPr>
            </w:pPr>
            <w:r>
              <w:t>Adaptar al contexto nacional los lineamientos (…) emitidos por la CRM.</w:t>
            </w:r>
          </w:p>
        </w:tc>
        <w:tc>
          <w:tcPr>
            <w:tcW w:w="1382" w:type="dxa"/>
            <w:hideMark/>
          </w:tcPr>
          <w:p w:rsidR="00091AE0" w:rsidRPr="00091AE0" w:rsidRDefault="00091AE0" w:rsidP="00863912">
            <w:r w:rsidRPr="00091AE0">
              <w:t> </w:t>
            </w:r>
            <w:r w:rsidR="00863912">
              <w:t>Mediano</w:t>
            </w:r>
          </w:p>
        </w:tc>
        <w:tc>
          <w:tcPr>
            <w:tcW w:w="1504" w:type="dxa"/>
            <w:hideMark/>
          </w:tcPr>
          <w:p w:rsidR="00091AE0" w:rsidRPr="00091AE0" w:rsidRDefault="00091AE0" w:rsidP="00091AE0">
            <w:r w:rsidRPr="00091AE0">
              <w:t> </w:t>
            </w:r>
            <w:r w:rsidR="002123E5">
              <w:t>Gobierno</w:t>
            </w:r>
          </w:p>
        </w:tc>
      </w:tr>
      <w:tr w:rsidR="00091AE0" w:rsidRPr="00091AE0" w:rsidTr="00D22554">
        <w:trPr>
          <w:trHeight w:val="1583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863912" w:rsidRDefault="00091AE0" w:rsidP="00091AE0">
            <w:pPr>
              <w:rPr>
                <w:highlight w:val="yellow"/>
              </w:rPr>
            </w:pPr>
            <w:r w:rsidRPr="00863912">
              <w:rPr>
                <w:highlight w:val="yellow"/>
              </w:rPr>
              <w:t>Nombramiento de tutor legal (enfoque de protección basado en la consideración del niño, niña y adolescente como sujeto pleno de derechos)</w:t>
            </w:r>
          </w:p>
        </w:tc>
        <w:tc>
          <w:tcPr>
            <w:tcW w:w="3566" w:type="dxa"/>
            <w:hideMark/>
          </w:tcPr>
          <w:p w:rsidR="00091AE0" w:rsidRPr="00863912" w:rsidRDefault="00863912" w:rsidP="00091AE0">
            <w:pPr>
              <w:rPr>
                <w:highlight w:val="yellow"/>
              </w:rPr>
            </w:pPr>
            <w:r>
              <w:rPr>
                <w:highlight w:val="yellow"/>
              </w:rPr>
              <w:t>ELIMINAR, PUES YA ESTÁ EN EL ACÁPITE TRASANTERIOR.</w:t>
            </w:r>
          </w:p>
        </w:tc>
        <w:tc>
          <w:tcPr>
            <w:tcW w:w="1382" w:type="dxa"/>
            <w:hideMark/>
          </w:tcPr>
          <w:p w:rsidR="00863912" w:rsidRPr="00863912" w:rsidRDefault="00863912" w:rsidP="00091AE0">
            <w:pPr>
              <w:rPr>
                <w:highlight w:val="yellow"/>
              </w:rPr>
            </w:pPr>
          </w:p>
        </w:tc>
        <w:tc>
          <w:tcPr>
            <w:tcW w:w="1504" w:type="dxa"/>
            <w:hideMark/>
          </w:tcPr>
          <w:p w:rsidR="00091AE0" w:rsidRPr="00863912" w:rsidRDefault="00091AE0" w:rsidP="00091AE0">
            <w:pPr>
              <w:rPr>
                <w:highlight w:val="yellow"/>
              </w:rPr>
            </w:pPr>
          </w:p>
        </w:tc>
      </w:tr>
      <w:tr w:rsidR="00091AE0" w:rsidRPr="00091AE0" w:rsidTr="00D22554">
        <w:trPr>
          <w:trHeight w:val="1583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noWrap/>
            <w:hideMark/>
          </w:tcPr>
          <w:p w:rsidR="00091AE0" w:rsidRPr="00091AE0" w:rsidRDefault="00091AE0" w:rsidP="00091AE0">
            <w:r w:rsidRPr="00091AE0">
              <w:t xml:space="preserve">Verificación de lazos familiares y verificación de riesgos tomando en cuenta su interés superior  </w:t>
            </w:r>
          </w:p>
        </w:tc>
        <w:tc>
          <w:tcPr>
            <w:tcW w:w="3566" w:type="dxa"/>
            <w:hideMark/>
          </w:tcPr>
          <w:p w:rsidR="00302E1A" w:rsidRDefault="00297E22" w:rsidP="00297E22">
            <w:pPr>
              <w:pStyle w:val="ListParagraph"/>
              <w:numPr>
                <w:ilvl w:val="0"/>
                <w:numId w:val="4"/>
              </w:numPr>
            </w:pPr>
            <w:r>
              <w:t>Valoración preliminar e inmediata del recurso familiar. Considerar</w:t>
            </w:r>
            <w:r w:rsidR="00302E1A">
              <w:t xml:space="preserve"> en esta valoración</w:t>
            </w:r>
            <w:r>
              <w:t xml:space="preserve"> la evaluación de riesgo.</w:t>
            </w:r>
            <w:r w:rsidR="00302E1A">
              <w:t xml:space="preserve"> </w:t>
            </w:r>
          </w:p>
          <w:p w:rsidR="00E100B7" w:rsidRDefault="00E100B7" w:rsidP="00297E22">
            <w:pPr>
              <w:pStyle w:val="ListParagraph"/>
              <w:numPr>
                <w:ilvl w:val="0"/>
                <w:numId w:val="4"/>
              </w:numPr>
            </w:pPr>
            <w:r>
              <w:t xml:space="preserve">Revisar los procedimientos </w:t>
            </w:r>
            <w:proofErr w:type="spellStart"/>
            <w:r w:rsidR="00F52EA8">
              <w:t>intra</w:t>
            </w:r>
            <w:proofErr w:type="spellEnd"/>
            <w:r w:rsidR="00F52EA8">
              <w:t xml:space="preserve"> institucionales, inter</w:t>
            </w:r>
            <w:r>
              <w:t>institucionales y binacionales en la aplicación de retorno y tomar las medidas respectivas.</w:t>
            </w:r>
          </w:p>
          <w:p w:rsidR="00091AE0" w:rsidRPr="00091AE0" w:rsidRDefault="00302E1A" w:rsidP="00302E1A">
            <w:pPr>
              <w:pStyle w:val="ListParagraph"/>
              <w:numPr>
                <w:ilvl w:val="0"/>
                <w:numId w:val="4"/>
              </w:numPr>
            </w:pPr>
            <w:r>
              <w:t>Promover coordinación binacional para que la notificación consular se realice con al menos 3 días</w:t>
            </w:r>
            <w:r w:rsidR="002123E5">
              <w:t xml:space="preserve"> hábiles</w:t>
            </w:r>
            <w:r>
              <w:t xml:space="preserve"> de antelación.</w:t>
            </w:r>
          </w:p>
        </w:tc>
        <w:tc>
          <w:tcPr>
            <w:tcW w:w="1382" w:type="dxa"/>
            <w:hideMark/>
          </w:tcPr>
          <w:p w:rsidR="00091AE0" w:rsidRDefault="00F52EA8" w:rsidP="00091AE0">
            <w:r>
              <w:t>Corto</w:t>
            </w:r>
          </w:p>
          <w:p w:rsidR="00F52EA8" w:rsidRDefault="00F52EA8" w:rsidP="00091AE0"/>
          <w:p w:rsidR="00F52EA8" w:rsidRDefault="00F52EA8" w:rsidP="00091AE0"/>
          <w:p w:rsidR="00F52EA8" w:rsidRDefault="00F52EA8" w:rsidP="00091AE0"/>
          <w:p w:rsidR="00F52EA8" w:rsidRDefault="00F52EA8" w:rsidP="00091AE0">
            <w:r>
              <w:t>Corto</w:t>
            </w:r>
          </w:p>
          <w:p w:rsidR="00F52EA8" w:rsidRDefault="00F52EA8" w:rsidP="00091AE0"/>
          <w:p w:rsidR="00F52EA8" w:rsidRDefault="00F52EA8" w:rsidP="00091AE0"/>
          <w:p w:rsidR="00F52EA8" w:rsidRDefault="00F52EA8" w:rsidP="00091AE0"/>
          <w:p w:rsidR="00F52EA8" w:rsidRDefault="00F52EA8" w:rsidP="00091AE0"/>
          <w:p w:rsidR="00F52EA8" w:rsidRDefault="00F52EA8" w:rsidP="00091AE0"/>
          <w:p w:rsidR="00F52EA8" w:rsidRPr="00091AE0" w:rsidRDefault="00F52EA8" w:rsidP="00091AE0">
            <w:r>
              <w:t>Mediano</w:t>
            </w:r>
          </w:p>
        </w:tc>
        <w:tc>
          <w:tcPr>
            <w:tcW w:w="1504" w:type="dxa"/>
            <w:hideMark/>
          </w:tcPr>
          <w:p w:rsidR="00091AE0" w:rsidRDefault="00091AE0" w:rsidP="00091AE0">
            <w:r w:rsidRPr="00091AE0">
              <w:t> </w:t>
            </w:r>
            <w:r w:rsidR="002123E5">
              <w:t>Sector Niñez</w:t>
            </w:r>
          </w:p>
          <w:p w:rsidR="002123E5" w:rsidRDefault="002123E5" w:rsidP="00091AE0"/>
          <w:p w:rsidR="002123E5" w:rsidRDefault="002123E5" w:rsidP="00091AE0"/>
          <w:p w:rsidR="002123E5" w:rsidRDefault="002123E5" w:rsidP="00091AE0"/>
          <w:p w:rsidR="002123E5" w:rsidRDefault="002123E5" w:rsidP="00091AE0">
            <w:r>
              <w:t>Cancillería, Sector Niñez, Migración</w:t>
            </w:r>
          </w:p>
          <w:p w:rsidR="002123E5" w:rsidRDefault="002123E5" w:rsidP="00091AE0"/>
          <w:p w:rsidR="002123E5" w:rsidRDefault="002123E5" w:rsidP="00091AE0"/>
          <w:p w:rsidR="002123E5" w:rsidRDefault="002123E5" w:rsidP="00091AE0"/>
          <w:p w:rsidR="002123E5" w:rsidRDefault="002123E5" w:rsidP="00091AE0">
            <w:r>
              <w:t>Cancillería, Sector Niñez, Migración</w:t>
            </w:r>
          </w:p>
          <w:p w:rsidR="002123E5" w:rsidRPr="00091AE0" w:rsidRDefault="002123E5" w:rsidP="00091AE0"/>
        </w:tc>
      </w:tr>
      <w:tr w:rsidR="00091AE0" w:rsidRPr="00091AE0" w:rsidTr="00D22554">
        <w:trPr>
          <w:trHeight w:val="1538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noWrap/>
            <w:hideMark/>
          </w:tcPr>
          <w:p w:rsidR="00091AE0" w:rsidRPr="00091AE0" w:rsidRDefault="00091AE0" w:rsidP="00091AE0">
            <w:r w:rsidRPr="00091AE0">
              <w:t> Verificación en los sistemas de búsqueda de niñas, niños y adolescentes desaparecidos, incluyendo las coordinaciones necesarias con los Estados pertinentes</w:t>
            </w:r>
          </w:p>
        </w:tc>
        <w:tc>
          <w:tcPr>
            <w:tcW w:w="3566" w:type="dxa"/>
            <w:hideMark/>
          </w:tcPr>
          <w:p w:rsidR="00091AE0" w:rsidRDefault="005056E2" w:rsidP="005056E2">
            <w:pPr>
              <w:pStyle w:val="ListParagraph"/>
              <w:numPr>
                <w:ilvl w:val="0"/>
                <w:numId w:val="5"/>
              </w:numPr>
            </w:pPr>
            <w:r>
              <w:t>Incluir el tema de NNA desaparecidos en los protocolos de coordinación interinstitucional y regional.</w:t>
            </w:r>
          </w:p>
          <w:p w:rsidR="005C5B47" w:rsidRPr="00091AE0" w:rsidRDefault="005C5B47" w:rsidP="002123E5">
            <w:pPr>
              <w:pStyle w:val="ListParagraph"/>
              <w:numPr>
                <w:ilvl w:val="0"/>
                <w:numId w:val="5"/>
              </w:numPr>
            </w:pPr>
            <w:r>
              <w:t xml:space="preserve">Solicitar apoyo </w:t>
            </w:r>
            <w:r w:rsidR="002123E5">
              <w:t>de</w:t>
            </w:r>
            <w:r>
              <w:t xml:space="preserve"> la Cruz Roja.</w:t>
            </w:r>
          </w:p>
        </w:tc>
        <w:tc>
          <w:tcPr>
            <w:tcW w:w="1382" w:type="dxa"/>
            <w:hideMark/>
          </w:tcPr>
          <w:p w:rsidR="00091AE0" w:rsidRDefault="00091AE0" w:rsidP="00091AE0">
            <w:r w:rsidRPr="00091AE0">
              <w:t> </w:t>
            </w:r>
            <w:r w:rsidR="005C5B47">
              <w:t>Mediano</w:t>
            </w:r>
          </w:p>
          <w:p w:rsidR="005C5B47" w:rsidRDefault="005C5B47" w:rsidP="00091AE0"/>
          <w:p w:rsidR="005C5B47" w:rsidRDefault="005C5B47" w:rsidP="00091AE0"/>
          <w:p w:rsidR="005C5B47" w:rsidRDefault="005C5B47" w:rsidP="00091AE0"/>
          <w:p w:rsidR="005C5B47" w:rsidRPr="00091AE0" w:rsidRDefault="005C5B47" w:rsidP="00091AE0">
            <w:r>
              <w:t>Corto</w:t>
            </w:r>
          </w:p>
        </w:tc>
        <w:tc>
          <w:tcPr>
            <w:tcW w:w="1504" w:type="dxa"/>
            <w:hideMark/>
          </w:tcPr>
          <w:p w:rsidR="00091AE0" w:rsidRDefault="00091AE0" w:rsidP="00091AE0">
            <w:r w:rsidRPr="00091AE0">
              <w:t> </w:t>
            </w:r>
            <w:r w:rsidR="002123E5">
              <w:t>Gobierno, Organismos Internacionales</w:t>
            </w:r>
          </w:p>
          <w:p w:rsidR="002123E5" w:rsidRPr="00091AE0" w:rsidRDefault="002123E5" w:rsidP="00091AE0">
            <w:r>
              <w:t>Gobiernos</w:t>
            </w:r>
          </w:p>
        </w:tc>
      </w:tr>
      <w:tr w:rsidR="00091AE0" w:rsidRPr="00091AE0" w:rsidTr="00D22554">
        <w:trPr>
          <w:trHeight w:val="1980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noWrap/>
            <w:hideMark/>
          </w:tcPr>
          <w:p w:rsidR="00091AE0" w:rsidRPr="005C5B47" w:rsidRDefault="00091AE0" w:rsidP="00091AE0">
            <w:pPr>
              <w:rPr>
                <w:highlight w:val="yellow"/>
              </w:rPr>
            </w:pPr>
            <w:r w:rsidRPr="005C5B47">
              <w:rPr>
                <w:highlight w:val="yellow"/>
              </w:rPr>
              <w:t>Realizar una evaluación del interés superior del NNA para verificar las medidas a seguir en caso de no requerirse un proceso de determinación del interés superior del menor (DIS)</w:t>
            </w:r>
          </w:p>
        </w:tc>
        <w:tc>
          <w:tcPr>
            <w:tcW w:w="3566" w:type="dxa"/>
            <w:hideMark/>
          </w:tcPr>
          <w:p w:rsidR="00091AE0" w:rsidRPr="005C5B47" w:rsidRDefault="00091AE0" w:rsidP="00091AE0">
            <w:pPr>
              <w:rPr>
                <w:highlight w:val="yellow"/>
              </w:rPr>
            </w:pPr>
            <w:r w:rsidRPr="005C5B47">
              <w:rPr>
                <w:highlight w:val="yellow"/>
              </w:rPr>
              <w:t> </w:t>
            </w:r>
            <w:r w:rsidR="005C5B47">
              <w:rPr>
                <w:highlight w:val="yellow"/>
              </w:rPr>
              <w:t>ELIMINAR, SE ENCUENTRA EN LA ETAPA ANTERIOR</w:t>
            </w:r>
          </w:p>
        </w:tc>
        <w:tc>
          <w:tcPr>
            <w:tcW w:w="1382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504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D22554">
        <w:trPr>
          <w:trHeight w:val="1718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noWrap/>
            <w:hideMark/>
          </w:tcPr>
          <w:p w:rsidR="00091AE0" w:rsidRPr="00437BAE" w:rsidRDefault="00091AE0" w:rsidP="00091AE0">
            <w:pPr>
              <w:rPr>
                <w:highlight w:val="yellow"/>
              </w:rPr>
            </w:pPr>
            <w:r w:rsidRPr="00437BAE">
              <w:rPr>
                <w:highlight w:val="yellow"/>
              </w:rPr>
              <w:t>Buscar la reunificación familiar si no existieren elementos para considerar la posib</w:t>
            </w:r>
            <w:r w:rsidR="00437BAE" w:rsidRPr="00437BAE">
              <w:rPr>
                <w:highlight w:val="yellow"/>
              </w:rPr>
              <w:t>i</w:t>
            </w:r>
            <w:r w:rsidRPr="00437BAE">
              <w:rPr>
                <w:highlight w:val="yellow"/>
              </w:rPr>
              <w:t>lidad de abuso o trato negligente por parte de su familia</w:t>
            </w:r>
          </w:p>
        </w:tc>
        <w:tc>
          <w:tcPr>
            <w:tcW w:w="3566" w:type="dxa"/>
            <w:hideMark/>
          </w:tcPr>
          <w:p w:rsidR="00091AE0" w:rsidRPr="00437BAE" w:rsidRDefault="00437BAE" w:rsidP="00437BAE">
            <w:pPr>
              <w:pStyle w:val="ListParagraph"/>
              <w:ind w:left="360"/>
              <w:rPr>
                <w:highlight w:val="yellow"/>
              </w:rPr>
            </w:pPr>
            <w:r>
              <w:rPr>
                <w:highlight w:val="yellow"/>
              </w:rPr>
              <w:t>ELIMINAR, ESTA YA ESTÁ PREVIO</w:t>
            </w:r>
          </w:p>
        </w:tc>
        <w:tc>
          <w:tcPr>
            <w:tcW w:w="1382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504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D22554">
        <w:trPr>
          <w:trHeight w:val="2832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 w:val="restart"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Establecimiento de un Procedimiento de Determinación del Interés Superior del Niño en casos que lo ameriten (DIS)</w:t>
            </w: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 xml:space="preserve">Adoptar medidas de cuidado temporal cuando la situación lo requiera </w:t>
            </w:r>
          </w:p>
        </w:tc>
        <w:tc>
          <w:tcPr>
            <w:tcW w:w="3566" w:type="dxa"/>
            <w:hideMark/>
          </w:tcPr>
          <w:p w:rsidR="00091AE0" w:rsidRDefault="0024144E" w:rsidP="0024144E">
            <w:pPr>
              <w:pStyle w:val="ListParagraph"/>
              <w:numPr>
                <w:ilvl w:val="0"/>
                <w:numId w:val="8"/>
              </w:numPr>
            </w:pPr>
            <w:r>
              <w:t>Explorar alternativas a la institucionalización.</w:t>
            </w:r>
          </w:p>
          <w:p w:rsidR="0024144E" w:rsidRDefault="0024144E" w:rsidP="0024144E">
            <w:pPr>
              <w:pStyle w:val="ListParagraph"/>
              <w:numPr>
                <w:ilvl w:val="0"/>
                <w:numId w:val="8"/>
              </w:numPr>
            </w:pPr>
            <w:r>
              <w:t>Búsqueda de recurso familiar alternativo.</w:t>
            </w:r>
          </w:p>
          <w:p w:rsidR="00E94D21" w:rsidRPr="00091AE0" w:rsidRDefault="00E94D21" w:rsidP="00E94D21">
            <w:pPr>
              <w:pStyle w:val="ListParagraph"/>
              <w:numPr>
                <w:ilvl w:val="0"/>
                <w:numId w:val="8"/>
              </w:numPr>
            </w:pPr>
            <w:r>
              <w:t>Crear un mecanismo temporal para la protección de PME.</w:t>
            </w:r>
            <w:r w:rsidR="007C6EE2">
              <w:t xml:space="preserve"> (En países de retorno, tránsito y destino)</w:t>
            </w:r>
          </w:p>
        </w:tc>
        <w:tc>
          <w:tcPr>
            <w:tcW w:w="1382" w:type="dxa"/>
            <w:hideMark/>
          </w:tcPr>
          <w:p w:rsidR="00091AE0" w:rsidRDefault="00091AE0" w:rsidP="00091AE0">
            <w:r w:rsidRPr="00091AE0">
              <w:t> </w:t>
            </w:r>
            <w:r w:rsidR="0024144E">
              <w:t>Mediano</w:t>
            </w:r>
          </w:p>
          <w:p w:rsidR="00C22AC2" w:rsidRDefault="00C22AC2" w:rsidP="00091AE0"/>
          <w:p w:rsidR="00C22AC2" w:rsidRDefault="00C22AC2" w:rsidP="00091AE0">
            <w:r>
              <w:t>Corto</w:t>
            </w:r>
          </w:p>
          <w:p w:rsidR="00C22AC2" w:rsidRDefault="00C22AC2" w:rsidP="00091AE0"/>
          <w:p w:rsidR="00C22AC2" w:rsidRPr="00091AE0" w:rsidRDefault="00C22AC2" w:rsidP="00091AE0">
            <w:r>
              <w:t>Corto</w:t>
            </w:r>
          </w:p>
        </w:tc>
        <w:tc>
          <w:tcPr>
            <w:tcW w:w="1504" w:type="dxa"/>
            <w:hideMark/>
          </w:tcPr>
          <w:p w:rsidR="00091AE0" w:rsidRDefault="00091AE0" w:rsidP="00091AE0">
            <w:r w:rsidRPr="00091AE0">
              <w:t> </w:t>
            </w:r>
            <w:r w:rsidR="000673EE">
              <w:t>Gobierno</w:t>
            </w:r>
          </w:p>
          <w:p w:rsidR="000673EE" w:rsidRDefault="000673EE" w:rsidP="00091AE0"/>
          <w:p w:rsidR="000673EE" w:rsidRDefault="000673EE" w:rsidP="00091AE0">
            <w:r>
              <w:t>Gobierno</w:t>
            </w:r>
          </w:p>
          <w:p w:rsidR="000673EE" w:rsidRDefault="000673EE" w:rsidP="00091AE0"/>
          <w:p w:rsidR="000673EE" w:rsidRPr="00091AE0" w:rsidRDefault="000673EE" w:rsidP="00091AE0">
            <w:r>
              <w:t>Gobierno</w:t>
            </w:r>
          </w:p>
        </w:tc>
      </w:tr>
      <w:tr w:rsidR="00091AE0" w:rsidRPr="00091AE0" w:rsidTr="00D22554">
        <w:trPr>
          <w:trHeight w:val="2123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 xml:space="preserve">Iniciar la determinación si la separación temporal del niño de sus padres contra la voluntad de éstos es lo más conveniente a partir del interés superior del niño, en espera de una determinación judicial definitiva </w:t>
            </w:r>
          </w:p>
        </w:tc>
        <w:tc>
          <w:tcPr>
            <w:tcW w:w="3566" w:type="dxa"/>
            <w:hideMark/>
          </w:tcPr>
          <w:p w:rsidR="00091AE0" w:rsidRPr="00091AE0" w:rsidRDefault="0090544E" w:rsidP="005C5B47">
            <w:pPr>
              <w:pStyle w:val="ListParagraph"/>
              <w:numPr>
                <w:ilvl w:val="0"/>
                <w:numId w:val="6"/>
              </w:numPr>
            </w:pPr>
            <w:r>
              <w:t>Crear un mecanismo temporal para la protección de PME. (En países de retorno, tránsito y destino)</w:t>
            </w:r>
          </w:p>
        </w:tc>
        <w:tc>
          <w:tcPr>
            <w:tcW w:w="1382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504" w:type="dxa"/>
            <w:hideMark/>
          </w:tcPr>
          <w:p w:rsidR="00091AE0" w:rsidRPr="00091AE0" w:rsidRDefault="00091AE0" w:rsidP="00091AE0">
            <w:r w:rsidRPr="00091AE0">
              <w:t> </w:t>
            </w:r>
            <w:r w:rsidR="0072427E">
              <w:t>Gobierno</w:t>
            </w:r>
          </w:p>
        </w:tc>
      </w:tr>
      <w:tr w:rsidR="00091AE0" w:rsidRPr="00091AE0" w:rsidTr="00D22554">
        <w:trPr>
          <w:trHeight w:val="1392"/>
        </w:trPr>
        <w:tc>
          <w:tcPr>
            <w:tcW w:w="1637" w:type="dxa"/>
            <w:vMerge/>
            <w:hideMark/>
          </w:tcPr>
          <w:p w:rsidR="00091AE0" w:rsidRPr="00091AE0" w:rsidRDefault="00091AE0"/>
        </w:tc>
        <w:tc>
          <w:tcPr>
            <w:tcW w:w="1673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60" w:type="dxa"/>
            <w:hideMark/>
          </w:tcPr>
          <w:p w:rsidR="00091AE0" w:rsidRPr="00091AE0" w:rsidRDefault="00091AE0" w:rsidP="00091AE0">
            <w:r w:rsidRPr="00091AE0">
              <w:t>Iniciar la determinación de la solución duradera más apropiada para NNA refugiados</w:t>
            </w:r>
          </w:p>
        </w:tc>
        <w:tc>
          <w:tcPr>
            <w:tcW w:w="3566" w:type="dxa"/>
            <w:hideMark/>
          </w:tcPr>
          <w:p w:rsidR="00091AE0" w:rsidRPr="00091AE0" w:rsidRDefault="0090544E" w:rsidP="0090544E">
            <w:pPr>
              <w:pStyle w:val="ListParagraph"/>
              <w:numPr>
                <w:ilvl w:val="0"/>
                <w:numId w:val="6"/>
              </w:numPr>
            </w:pPr>
            <w:r>
              <w:t>Crear un mecanismo temporal para la protección de PME. (En países de retorno, tránsito y destino)</w:t>
            </w:r>
          </w:p>
        </w:tc>
        <w:tc>
          <w:tcPr>
            <w:tcW w:w="1382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504" w:type="dxa"/>
            <w:hideMark/>
          </w:tcPr>
          <w:p w:rsidR="00091AE0" w:rsidRPr="00091AE0" w:rsidRDefault="00091AE0" w:rsidP="00091AE0">
            <w:r w:rsidRPr="00091AE0">
              <w:t> </w:t>
            </w:r>
            <w:r w:rsidR="0072427E">
              <w:t>Gobierno</w:t>
            </w:r>
          </w:p>
        </w:tc>
      </w:tr>
    </w:tbl>
    <w:p w:rsidR="00091AE0" w:rsidRDefault="00091AE0">
      <w:bookmarkStart w:id="0" w:name="_GoBack"/>
      <w:bookmarkEnd w:id="0"/>
    </w:p>
    <w:sectPr w:rsidR="00091AE0" w:rsidSect="00091AE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66A9"/>
    <w:multiLevelType w:val="hybridMultilevel"/>
    <w:tmpl w:val="3FAAB5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111E57"/>
    <w:multiLevelType w:val="hybridMultilevel"/>
    <w:tmpl w:val="43465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A77099"/>
    <w:multiLevelType w:val="hybridMultilevel"/>
    <w:tmpl w:val="DD2A4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B72141"/>
    <w:multiLevelType w:val="hybridMultilevel"/>
    <w:tmpl w:val="CAC437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9E7B44"/>
    <w:multiLevelType w:val="hybridMultilevel"/>
    <w:tmpl w:val="72523F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3A329B5"/>
    <w:multiLevelType w:val="hybridMultilevel"/>
    <w:tmpl w:val="700AA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69D2B1F"/>
    <w:multiLevelType w:val="hybridMultilevel"/>
    <w:tmpl w:val="4BAC5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D656534"/>
    <w:multiLevelType w:val="hybridMultilevel"/>
    <w:tmpl w:val="4A4CBD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0"/>
    <w:rsid w:val="000673EE"/>
    <w:rsid w:val="00091AE0"/>
    <w:rsid w:val="00115426"/>
    <w:rsid w:val="00115F70"/>
    <w:rsid w:val="001444D5"/>
    <w:rsid w:val="0017097F"/>
    <w:rsid w:val="00205236"/>
    <w:rsid w:val="002123E5"/>
    <w:rsid w:val="00221481"/>
    <w:rsid w:val="0024144E"/>
    <w:rsid w:val="00272DCB"/>
    <w:rsid w:val="00297E22"/>
    <w:rsid w:val="00302E1A"/>
    <w:rsid w:val="003E3CEC"/>
    <w:rsid w:val="00437BAE"/>
    <w:rsid w:val="005056E2"/>
    <w:rsid w:val="005C5B47"/>
    <w:rsid w:val="006648E0"/>
    <w:rsid w:val="00695C53"/>
    <w:rsid w:val="006F2277"/>
    <w:rsid w:val="0072427E"/>
    <w:rsid w:val="0074441C"/>
    <w:rsid w:val="007C6EE2"/>
    <w:rsid w:val="007E3A3B"/>
    <w:rsid w:val="00863912"/>
    <w:rsid w:val="0090544E"/>
    <w:rsid w:val="00920A93"/>
    <w:rsid w:val="00954211"/>
    <w:rsid w:val="00C22AC2"/>
    <w:rsid w:val="00CD43C0"/>
    <w:rsid w:val="00D22554"/>
    <w:rsid w:val="00E032AA"/>
    <w:rsid w:val="00E100B7"/>
    <w:rsid w:val="00E94D21"/>
    <w:rsid w:val="00F5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0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0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 Oliver</dc:creator>
  <cp:lastModifiedBy>RODAS Renán</cp:lastModifiedBy>
  <cp:revision>2</cp:revision>
  <dcterms:created xsi:type="dcterms:W3CDTF">2014-08-29T23:14:00Z</dcterms:created>
  <dcterms:modified xsi:type="dcterms:W3CDTF">2014-08-29T23:14:00Z</dcterms:modified>
</cp:coreProperties>
</file>